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23A4C" w14:textId="088142CD" w:rsidR="0034643A" w:rsidRDefault="0034643A" w:rsidP="0034643A">
      <w:pPr>
        <w:rPr>
          <w:b/>
          <w:bCs/>
        </w:rPr>
      </w:pPr>
      <w:r w:rsidRPr="0034643A">
        <w:rPr>
          <w:b/>
          <w:bCs/>
        </w:rPr>
        <w:t>SUBJECT LINE: Tips and tools to help manage your money and reach your goals</w:t>
      </w:r>
    </w:p>
    <w:p w14:paraId="33F7BA31" w14:textId="77777777" w:rsidR="0034643A" w:rsidRDefault="0034643A" w:rsidP="0034643A">
      <w:pPr>
        <w:rPr>
          <w:b/>
          <w:bCs/>
        </w:rPr>
      </w:pPr>
    </w:p>
    <w:tbl>
      <w:tblPr>
        <w:tblW w:w="5000" w:type="pct"/>
        <w:jc w:val="center"/>
        <w:tblCellSpacing w:w="0" w:type="dxa"/>
        <w:shd w:val="clear" w:color="auto" w:fill="F9F7F5"/>
        <w:tblCellMar>
          <w:left w:w="0" w:type="dxa"/>
          <w:right w:w="0" w:type="dxa"/>
        </w:tblCellMar>
        <w:tblLook w:val="04A0" w:firstRow="1" w:lastRow="0" w:firstColumn="1" w:lastColumn="0" w:noHBand="0" w:noVBand="1"/>
      </w:tblPr>
      <w:tblGrid>
        <w:gridCol w:w="9360"/>
      </w:tblGrid>
      <w:tr w:rsidR="0034643A" w:rsidRPr="0034643A" w14:paraId="0F035B31" w14:textId="77777777" w:rsidTr="0034643A">
        <w:trPr>
          <w:tblCellSpacing w:w="0" w:type="dxa"/>
          <w:jc w:val="center"/>
        </w:trPr>
        <w:tc>
          <w:tcPr>
            <w:tcW w:w="5000" w:type="pct"/>
            <w:shd w:val="clear" w:color="auto" w:fill="F9F7F5"/>
            <w:hideMark/>
          </w:tcPr>
          <w:tbl>
            <w:tblPr>
              <w:tblW w:w="9600" w:type="dxa"/>
              <w:jc w:val="center"/>
              <w:tblCellSpacing w:w="0" w:type="dxa"/>
              <w:shd w:val="clear" w:color="auto" w:fill="FFFFFF"/>
              <w:tblCellMar>
                <w:left w:w="0" w:type="dxa"/>
                <w:right w:w="0" w:type="dxa"/>
              </w:tblCellMar>
              <w:tblLook w:val="04A0" w:firstRow="1" w:lastRow="0" w:firstColumn="1" w:lastColumn="0" w:noHBand="0" w:noVBand="1"/>
            </w:tblPr>
            <w:tblGrid>
              <w:gridCol w:w="9600"/>
            </w:tblGrid>
            <w:tr w:rsidR="0034643A" w:rsidRPr="0034643A" w14:paraId="7E153C1E" w14:textId="77777777">
              <w:trPr>
                <w:tblCellSpacing w:w="0" w:type="dxa"/>
                <w:jc w:val="center"/>
              </w:trPr>
              <w:tc>
                <w:tcPr>
                  <w:tcW w:w="9600" w:type="dxa"/>
                  <w:shd w:val="clear" w:color="auto" w:fill="FFFFFF"/>
                  <w:tcMar>
                    <w:top w:w="300" w:type="dxa"/>
                    <w:left w:w="0" w:type="dxa"/>
                    <w:bottom w:w="300" w:type="dxa"/>
                    <w:right w:w="0" w:type="dxa"/>
                  </w:tcMa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643A" w:rsidRPr="0034643A" w14:paraId="1894FC69" w14:textId="77777777">
                    <w:trPr>
                      <w:tblCellSpacing w:w="0" w:type="dxa"/>
                      <w:jc w:val="center"/>
                    </w:trPr>
                    <w:tc>
                      <w:tcPr>
                        <w:tcW w:w="5000" w:type="pct"/>
                        <w:hideMark/>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5"/>
                          <w:gridCol w:w="4495"/>
                        </w:tblGrid>
                        <w:tr w:rsidR="0034643A" w:rsidRPr="0034643A" w14:paraId="2CF8A0B3" w14:textId="77777777">
                          <w:tc>
                            <w:tcPr>
                              <w:tcW w:w="4495" w:type="dxa"/>
                              <w:hideMark/>
                            </w:tcPr>
                            <w:p w14:paraId="50B36F4B" w14:textId="4116F30B" w:rsidR="0034643A" w:rsidRPr="0034643A" w:rsidRDefault="0034643A" w:rsidP="0034643A">
                              <w:pPr>
                                <w:spacing w:after="160" w:line="278" w:lineRule="auto"/>
                              </w:pPr>
                              <w:r w:rsidRPr="0034643A">
                                <w:rPr>
                                  <w:noProof/>
                                </w:rPr>
                                <w:drawing>
                                  <wp:inline distT="0" distB="0" distL="0" distR="0" wp14:anchorId="77EFD473" wp14:editId="50394B9F">
                                    <wp:extent cx="1485900" cy="371475"/>
                                    <wp:effectExtent l="0" t="0" r="0" b="9525"/>
                                    <wp:docPr id="748768733" name="Picture 16"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Fidelity Investments"/>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p>
                          </w:tc>
                          <w:tc>
                            <w:tcPr>
                              <w:tcW w:w="4495" w:type="dxa"/>
                              <w:hideMark/>
                            </w:tcPr>
                            <w:p w14:paraId="0EC1697D" w14:textId="5DA856A5" w:rsidR="0034643A" w:rsidRPr="0034643A" w:rsidRDefault="0034643A" w:rsidP="0034643A">
                              <w:pPr>
                                <w:spacing w:after="160" w:line="278" w:lineRule="auto"/>
                              </w:pPr>
                              <w:r w:rsidRPr="0034643A">
                                <w:rPr>
                                  <w:noProof/>
                                </w:rPr>
                                <w:drawing>
                                  <wp:inline distT="0" distB="0" distL="0" distR="0" wp14:anchorId="46B63351" wp14:editId="72F93663">
                                    <wp:extent cx="1333500" cy="409575"/>
                                    <wp:effectExtent l="0" t="0" r="0" b="9525"/>
                                    <wp:docPr id="71274120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333500" cy="409575"/>
                                            </a:xfrm>
                                            <a:prstGeom prst="rect">
                                              <a:avLst/>
                                            </a:prstGeom>
                                            <a:noFill/>
                                            <a:ln>
                                              <a:noFill/>
                                            </a:ln>
                                          </pic:spPr>
                                        </pic:pic>
                                      </a:graphicData>
                                    </a:graphic>
                                  </wp:inline>
                                </w:drawing>
                              </w:r>
                            </w:p>
                          </w:tc>
                        </w:tr>
                      </w:tbl>
                      <w:p w14:paraId="5939C705" w14:textId="77777777" w:rsidR="0034643A" w:rsidRPr="0034643A" w:rsidRDefault="0034643A" w:rsidP="0034643A"/>
                    </w:tc>
                  </w:tr>
                </w:tbl>
                <w:p w14:paraId="26A409B5" w14:textId="77777777" w:rsidR="0034643A" w:rsidRPr="0034643A" w:rsidRDefault="0034643A" w:rsidP="0034643A"/>
              </w:tc>
            </w:tr>
            <w:tr w:rsidR="0034643A" w:rsidRPr="0034643A" w14:paraId="780D43E6" w14:textId="77777777">
              <w:trPr>
                <w:tblCellSpacing w:w="0" w:type="dxa"/>
                <w:jc w:val="center"/>
              </w:trPr>
              <w:tc>
                <w:tcPr>
                  <w:tcW w:w="0" w:type="auto"/>
                  <w:shd w:val="clear" w:color="auto" w:fill="FFFFFF"/>
                  <w:hideMark/>
                </w:tcPr>
                <w:p w14:paraId="0FB04329" w14:textId="6587FD93" w:rsidR="0034643A" w:rsidRPr="0034643A" w:rsidRDefault="0034643A" w:rsidP="0034643A">
                  <w:r w:rsidRPr="0034643A">
                    <w:rPr>
                      <w:noProof/>
                    </w:rPr>
                    <w:drawing>
                      <wp:inline distT="0" distB="0" distL="0" distR="0" wp14:anchorId="56DB87DC" wp14:editId="607749AF">
                        <wp:extent cx="5943600" cy="2375535"/>
                        <wp:effectExtent l="0" t="0" r="0" b="5715"/>
                        <wp:docPr id="1418888227" name="Picture 14" descr="A close up of a person's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888227" name="Picture 14" descr="A close up of a person's hand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375535"/>
                                </a:xfrm>
                                <a:prstGeom prst="rect">
                                  <a:avLst/>
                                </a:prstGeom>
                                <a:noFill/>
                                <a:ln>
                                  <a:noFill/>
                                </a:ln>
                              </pic:spPr>
                            </pic:pic>
                          </a:graphicData>
                        </a:graphic>
                      </wp:inline>
                    </w:drawing>
                  </w:r>
                </w:p>
              </w:tc>
            </w:tr>
            <w:tr w:rsidR="0034643A" w:rsidRPr="0034643A" w14:paraId="5C66D22C" w14:textId="77777777">
              <w:trPr>
                <w:tblCellSpacing w:w="0" w:type="dxa"/>
                <w:jc w:val="center"/>
              </w:trPr>
              <w:tc>
                <w:tcPr>
                  <w:tcW w:w="0" w:type="auto"/>
                  <w:shd w:val="clear" w:color="auto" w:fill="FFFFFF"/>
                </w:tcPr>
                <w:p w14:paraId="2FF2BDC0" w14:textId="77777777" w:rsidR="0034643A" w:rsidRPr="0034643A" w:rsidRDefault="0034643A" w:rsidP="0034643A"/>
                <w:p w14:paraId="0E663782" w14:textId="77777777" w:rsidR="0034643A" w:rsidRPr="0034643A" w:rsidRDefault="0034643A" w:rsidP="0034643A"/>
                <w:tbl>
                  <w:tblPr>
                    <w:tblStyle w:val="TableGrid"/>
                    <w:tblW w:w="0" w:type="auto"/>
                    <w:tblInd w:w="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0"/>
                  </w:tblGrid>
                  <w:tr w:rsidR="0034643A" w:rsidRPr="0034643A" w14:paraId="5C91247E" w14:textId="77777777">
                    <w:tc>
                      <w:tcPr>
                        <w:tcW w:w="8280" w:type="dxa"/>
                      </w:tcPr>
                      <w:p w14:paraId="026C3805" w14:textId="77777777" w:rsidR="0034643A" w:rsidRPr="0034643A" w:rsidRDefault="0034643A" w:rsidP="0034643A">
                        <w:pPr>
                          <w:spacing w:after="160" w:line="278" w:lineRule="auto"/>
                        </w:pPr>
                        <w:r w:rsidRPr="0034643A">
                          <w:t xml:space="preserve">Financial wellness is different for everyone. But no matter how you define it, there are resources that can help you make it happen. When you visit your </w:t>
                        </w:r>
                        <w:hyperlink r:id="rId10" w:anchor="/login?option=planningSummary&amp;ccsource=em_nb_OFT_FWM_evergreen_0126" w:history="1">
                          <w:r w:rsidRPr="0034643A">
                            <w:rPr>
                              <w:rStyle w:val="Hyperlink"/>
                            </w:rPr>
                            <w:t>financial wellness dashboard</w:t>
                          </w:r>
                        </w:hyperlink>
                        <w:r w:rsidRPr="0034643A">
                          <w:t xml:space="preserve"> on </w:t>
                        </w:r>
                        <w:proofErr w:type="spellStart"/>
                        <w:r w:rsidRPr="0034643A">
                          <w:t>NetBenefits</w:t>
                        </w:r>
                        <w:proofErr w:type="spellEnd"/>
                        <w:r w:rsidRPr="0034643A">
                          <w:rPr>
                            <w:vertAlign w:val="superscript"/>
                          </w:rPr>
                          <w:t>®</w:t>
                        </w:r>
                        <w:r w:rsidRPr="0034643A">
                          <w:t>, you get a clear view of where you stand, plus tips to help you understand your spending, create a plan, and track progress toward your money goals—all with personalized insights to fit your life.</w:t>
                        </w:r>
                      </w:p>
                      <w:p w14:paraId="0CADB75D" w14:textId="77777777" w:rsidR="0034643A" w:rsidRPr="0034643A" w:rsidRDefault="0034643A" w:rsidP="0034643A">
                        <w:pPr>
                          <w:spacing w:after="160" w:line="278" w:lineRule="auto"/>
                          <w:rPr>
                            <w:b/>
                            <w:bCs/>
                          </w:rPr>
                        </w:pPr>
                      </w:p>
                      <w:p w14:paraId="7F603051" w14:textId="63A6AA8D" w:rsidR="0034643A" w:rsidRPr="0034643A" w:rsidRDefault="0034643A" w:rsidP="0034643A">
                        <w:pPr>
                          <w:spacing w:after="160" w:line="278" w:lineRule="auto"/>
                          <w:rPr>
                            <w:b/>
                            <w:bCs/>
                          </w:rPr>
                        </w:pPr>
                        <w:r w:rsidRPr="0034643A">
                          <w:rPr>
                            <w:noProof/>
                          </w:rPr>
                          <w:drawing>
                            <wp:inline distT="0" distB="0" distL="0" distR="0" wp14:anchorId="3EF7F02B" wp14:editId="521F8CA3">
                              <wp:extent cx="1438275" cy="314325"/>
                              <wp:effectExtent l="0" t="0" r="9525" b="9525"/>
                              <wp:docPr id="519442722" name="Picture 13" descr="A green sign with white text&#10;&#10;AI-generated content may be incorrect.">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42722" name="Picture 13" descr="A green sign with white text&#10;&#10;AI-generated content may be incorrect.">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38275" cy="314325"/>
                                      </a:xfrm>
                                      <a:prstGeom prst="rect">
                                        <a:avLst/>
                                      </a:prstGeom>
                                      <a:noFill/>
                                      <a:ln>
                                        <a:noFill/>
                                      </a:ln>
                                    </pic:spPr>
                                  </pic:pic>
                                </a:graphicData>
                              </a:graphic>
                            </wp:inline>
                          </w:drawing>
                        </w:r>
                      </w:p>
                      <w:p w14:paraId="282A99D7" w14:textId="77777777" w:rsidR="0034643A" w:rsidRPr="0034643A" w:rsidRDefault="0034643A" w:rsidP="0034643A">
                        <w:pPr>
                          <w:spacing w:after="160" w:line="278" w:lineRule="auto"/>
                          <w:rPr>
                            <w:b/>
                            <w:bCs/>
                          </w:rPr>
                        </w:pPr>
                      </w:p>
                      <w:p w14:paraId="055C9291" w14:textId="77777777" w:rsidR="0034643A" w:rsidRPr="0034643A" w:rsidRDefault="0034643A" w:rsidP="0034643A">
                        <w:pPr>
                          <w:spacing w:after="160" w:line="278" w:lineRule="auto"/>
                        </w:pPr>
                        <w:r w:rsidRPr="0034643A">
                          <w:t>The financial wellness dashboard can help you do the following:</w:t>
                        </w:r>
                      </w:p>
                      <w:p w14:paraId="4B6F86C3" w14:textId="77777777" w:rsidR="0034643A" w:rsidRPr="0034643A" w:rsidRDefault="0034643A" w:rsidP="0034643A">
                        <w:pPr>
                          <w:numPr>
                            <w:ilvl w:val="0"/>
                            <w:numId w:val="1"/>
                          </w:numPr>
                          <w:spacing w:after="160" w:line="278" w:lineRule="auto"/>
                        </w:pPr>
                        <w:r w:rsidRPr="0034643A">
                          <w:t xml:space="preserve">See where you are with the </w:t>
                        </w:r>
                        <w:hyperlink r:id="rId13" w:anchor="/login?option=ngIAWellnessMoneyCheckup&amp;ccsource=em_nb_OFT_FWMBeyond_0126" w:history="1">
                          <w:r w:rsidRPr="0034643A">
                            <w:rPr>
                              <w:rStyle w:val="Hyperlink"/>
                            </w:rPr>
                            <w:t>Financial Wellness Checkup</w:t>
                          </w:r>
                        </w:hyperlink>
                        <w:r w:rsidRPr="0034643A">
                          <w:t xml:space="preserve"> or check in with your action plan</w:t>
                        </w:r>
                      </w:p>
                      <w:p w14:paraId="1091C8A0" w14:textId="77777777" w:rsidR="0034643A" w:rsidRPr="0034643A" w:rsidRDefault="0034643A" w:rsidP="0034643A">
                        <w:pPr>
                          <w:numPr>
                            <w:ilvl w:val="0"/>
                            <w:numId w:val="1"/>
                          </w:numPr>
                          <w:spacing w:after="160" w:line="278" w:lineRule="auto"/>
                        </w:pPr>
                        <w:r w:rsidRPr="0034643A">
                          <w:lastRenderedPageBreak/>
                          <w:t xml:space="preserve">&lt;Prep and plan for the unexpected with </w:t>
                        </w:r>
                        <w:hyperlink r:id="rId14" w:history="1">
                          <w:r w:rsidRPr="0034643A">
                            <w:rPr>
                              <w:rStyle w:val="Hyperlink"/>
                            </w:rPr>
                            <w:t xml:space="preserve">Fidelity Goal </w:t>
                          </w:r>
                          <w:proofErr w:type="spellStart"/>
                          <w:r w:rsidRPr="0034643A">
                            <w:rPr>
                              <w:rStyle w:val="Hyperlink"/>
                            </w:rPr>
                            <w:t>Booster</w:t>
                          </w:r>
                        </w:hyperlink>
                        <w:r w:rsidRPr="0034643A">
                          <w:rPr>
                            <w:vertAlign w:val="superscript"/>
                          </w:rPr>
                          <w:t>SM</w:t>
                        </w:r>
                        <w:proofErr w:type="spellEnd"/>
                        <w:r w:rsidRPr="0034643A">
                          <w:t>&gt;</w:t>
                        </w:r>
                      </w:p>
                      <w:p w14:paraId="447F23E7" w14:textId="7BC1907B" w:rsidR="0034643A" w:rsidRPr="0034643A" w:rsidRDefault="0034643A" w:rsidP="00954C0C">
                        <w:pPr>
                          <w:numPr>
                            <w:ilvl w:val="0"/>
                            <w:numId w:val="1"/>
                          </w:numPr>
                          <w:spacing w:after="160" w:line="278" w:lineRule="auto"/>
                        </w:pPr>
                        <w:r w:rsidRPr="0034643A">
                          <w:t xml:space="preserve">Organize your finances and make decisions with </w:t>
                        </w:r>
                        <w:hyperlink r:id="rId15" w:history="1">
                          <w:r w:rsidRPr="0034643A">
                            <w:rPr>
                              <w:rStyle w:val="Hyperlink"/>
                            </w:rPr>
                            <w:t>tools and resources</w:t>
                          </w:r>
                        </w:hyperlink>
                      </w:p>
                    </w:tc>
                  </w:tr>
                </w:tbl>
                <w:p w14:paraId="4731CBDE" w14:textId="77777777" w:rsidR="0034643A" w:rsidRPr="0034643A" w:rsidRDefault="0034643A" w:rsidP="0034643A"/>
              </w:tc>
            </w:tr>
            <w:tr w:rsidR="0034643A" w:rsidRPr="0034643A" w14:paraId="79D84786" w14:textId="77777777">
              <w:trPr>
                <w:tblCellSpacing w:w="0" w:type="dxa"/>
                <w:jc w:val="center"/>
              </w:trPr>
              <w:tc>
                <w:tcPr>
                  <w:tcW w:w="0" w:type="auto"/>
                  <w:shd w:val="clear" w:color="auto" w:fill="FFFFFF"/>
                  <w:tcMar>
                    <w:top w:w="450" w:type="dxa"/>
                    <w:left w:w="0" w:type="dxa"/>
                    <w:bottom w:w="450" w:type="dxa"/>
                    <w:right w:w="0" w:type="dxa"/>
                  </w:tcMar>
                  <w:hideMark/>
                </w:tcPr>
                <w:p w14:paraId="6F99C99C" w14:textId="77777777" w:rsidR="0034643A" w:rsidRPr="0034643A" w:rsidRDefault="0034643A" w:rsidP="0034643A"/>
              </w:tc>
            </w:tr>
            <w:tr w:rsidR="0034643A" w:rsidRPr="0034643A" w14:paraId="357E8A25" w14:textId="77777777">
              <w:trPr>
                <w:tblCellSpacing w:w="0" w:type="dxa"/>
                <w:jc w:val="center"/>
              </w:trPr>
              <w:tc>
                <w:tcPr>
                  <w:tcW w:w="0" w:type="auto"/>
                  <w:shd w:val="clear" w:color="auto" w:fill="F9F7F5"/>
                  <w:tcMar>
                    <w:top w:w="300" w:type="dxa"/>
                    <w:left w:w="0" w:type="dxa"/>
                    <w:bottom w:w="450" w:type="dxa"/>
                    <w:right w:w="0" w:type="dxa"/>
                  </w:tcMar>
                </w:tcPr>
                <w:tbl>
                  <w:tblPr>
                    <w:tblW w:w="0" w:type="auto"/>
                    <w:tblCellMar>
                      <w:left w:w="0" w:type="dxa"/>
                      <w:right w:w="0" w:type="dxa"/>
                    </w:tblCellMar>
                    <w:tblLook w:val="04A0" w:firstRow="1" w:lastRow="0" w:firstColumn="1" w:lastColumn="0" w:noHBand="0" w:noVBand="1"/>
                  </w:tblPr>
                  <w:tblGrid>
                    <w:gridCol w:w="240"/>
                    <w:gridCol w:w="1476"/>
                    <w:gridCol w:w="3936"/>
                    <w:gridCol w:w="698"/>
                    <w:gridCol w:w="868"/>
                    <w:gridCol w:w="1566"/>
                    <w:gridCol w:w="240"/>
                  </w:tblGrid>
                  <w:tr w:rsidR="0034643A" w:rsidRPr="0034643A" w14:paraId="375B5F2C" w14:textId="77777777">
                    <w:tc>
                      <w:tcPr>
                        <w:tcW w:w="234" w:type="dxa"/>
                        <w:tcMar>
                          <w:top w:w="0" w:type="dxa"/>
                          <w:left w:w="108" w:type="dxa"/>
                          <w:bottom w:w="0" w:type="dxa"/>
                          <w:right w:w="108" w:type="dxa"/>
                        </w:tcMar>
                      </w:tcPr>
                      <w:p w14:paraId="793CE892" w14:textId="77777777" w:rsidR="0034643A" w:rsidRPr="0034643A" w:rsidRDefault="0034643A" w:rsidP="0034643A">
                        <w:pPr>
                          <w:rPr>
                            <w:lang w:val="en"/>
                          </w:rPr>
                        </w:pPr>
                      </w:p>
                    </w:tc>
                    <w:tc>
                      <w:tcPr>
                        <w:tcW w:w="1476" w:type="dxa"/>
                        <w:tcMar>
                          <w:top w:w="0" w:type="dxa"/>
                          <w:left w:w="108" w:type="dxa"/>
                          <w:bottom w:w="0" w:type="dxa"/>
                          <w:right w:w="108" w:type="dxa"/>
                        </w:tcMar>
                        <w:hideMark/>
                      </w:tcPr>
                      <w:p w14:paraId="30B323D9" w14:textId="2ECCD121" w:rsidR="0034643A" w:rsidRPr="0034643A" w:rsidRDefault="0034643A" w:rsidP="0034643A">
                        <w:pPr>
                          <w:rPr>
                            <w:lang w:val="en"/>
                          </w:rPr>
                        </w:pPr>
                        <w:r w:rsidRPr="0034643A">
                          <w:rPr>
                            <w:noProof/>
                          </w:rPr>
                          <w:drawing>
                            <wp:inline distT="0" distB="0" distL="0" distR="0" wp14:anchorId="48C57504" wp14:editId="51B770D9">
                              <wp:extent cx="800100" cy="800100"/>
                              <wp:effectExtent l="0" t="0" r="0" b="0"/>
                              <wp:docPr id="1248966189" name="Picture 1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966189" name="Picture 12" descr="A qr code on a white background&#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tc>
                    <w:tc>
                      <w:tcPr>
                        <w:tcW w:w="3936" w:type="dxa"/>
                        <w:tcMar>
                          <w:top w:w="0" w:type="dxa"/>
                          <w:left w:w="108" w:type="dxa"/>
                          <w:bottom w:w="0" w:type="dxa"/>
                          <w:right w:w="108" w:type="dxa"/>
                        </w:tcMar>
                      </w:tcPr>
                      <w:p w14:paraId="63730A94" w14:textId="77777777" w:rsidR="0034643A" w:rsidRPr="0034643A" w:rsidRDefault="0034643A" w:rsidP="0034643A"/>
                      <w:p w14:paraId="4F69CC4C" w14:textId="77777777" w:rsidR="0034643A" w:rsidRPr="0034643A" w:rsidRDefault="0034643A" w:rsidP="0034643A">
                        <w:r w:rsidRPr="0034643A">
                          <w:t xml:space="preserve">The </w:t>
                        </w:r>
                        <w:proofErr w:type="spellStart"/>
                        <w:r w:rsidRPr="0034643A">
                          <w:rPr>
                            <w:b/>
                            <w:bCs/>
                          </w:rPr>
                          <w:t>NetBenefits</w:t>
                        </w:r>
                        <w:proofErr w:type="spellEnd"/>
                        <w:r w:rsidRPr="0034643A">
                          <w:rPr>
                            <w:b/>
                            <w:bCs/>
                            <w:vertAlign w:val="superscript"/>
                          </w:rPr>
                          <w:t>®</w:t>
                        </w:r>
                        <w:r w:rsidRPr="0034643A">
                          <w:rPr>
                            <w:b/>
                            <w:bCs/>
                          </w:rPr>
                          <w:t xml:space="preserve"> app</w:t>
                        </w:r>
                        <w:r w:rsidRPr="0034643A">
                          <w:t xml:space="preserve"> gives you more ways to access and manage your employee benefits. Download or </w:t>
                        </w:r>
                        <w:hyperlink r:id="rId17" w:history="1">
                          <w:r w:rsidRPr="0034643A">
                            <w:rPr>
                              <w:rStyle w:val="Hyperlink"/>
                            </w:rPr>
                            <w:t>open the app</w:t>
                          </w:r>
                        </w:hyperlink>
                        <w:r w:rsidRPr="0034643A">
                          <w:t>.</w:t>
                        </w:r>
                      </w:p>
                      <w:p w14:paraId="28CF551B" w14:textId="77777777" w:rsidR="0034643A" w:rsidRPr="0034643A" w:rsidRDefault="0034643A" w:rsidP="0034643A"/>
                    </w:tc>
                    <w:tc>
                      <w:tcPr>
                        <w:tcW w:w="1551" w:type="dxa"/>
                        <w:gridSpan w:val="2"/>
                        <w:tcMar>
                          <w:top w:w="0" w:type="dxa"/>
                          <w:left w:w="108" w:type="dxa"/>
                          <w:bottom w:w="0" w:type="dxa"/>
                          <w:right w:w="108" w:type="dxa"/>
                        </w:tcMar>
                      </w:tcPr>
                      <w:p w14:paraId="3500A9F3" w14:textId="77777777" w:rsidR="0034643A" w:rsidRPr="0034643A" w:rsidRDefault="0034643A" w:rsidP="0034643A">
                        <w:pPr>
                          <w:rPr>
                            <w:lang w:val="en"/>
                          </w:rPr>
                        </w:pPr>
                      </w:p>
                      <w:p w14:paraId="7584B181" w14:textId="24908824" w:rsidR="0034643A" w:rsidRPr="0034643A" w:rsidRDefault="0034643A" w:rsidP="0034643A">
                        <w:pPr>
                          <w:rPr>
                            <w:lang w:val="en"/>
                          </w:rPr>
                        </w:pPr>
                        <w:r w:rsidRPr="0034643A">
                          <w:rPr>
                            <w:noProof/>
                          </w:rPr>
                          <w:drawing>
                            <wp:inline distT="0" distB="0" distL="0" distR="0" wp14:anchorId="5A26FAA9" wp14:editId="5B0687B1">
                              <wp:extent cx="847725" cy="238125"/>
                              <wp:effectExtent l="0" t="0" r="9525" b="9525"/>
                              <wp:docPr id="1326313277" name="Picture 11" descr="Google Play">
                                <a:hlinkClick xmlns:a="http://schemas.openxmlformats.org/drawingml/2006/main" r:id="rId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ogle Play">
                                        <a:hlinkClick r:id="rId18" tgtFrame="_blank"/>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47725" cy="238125"/>
                                      </a:xfrm>
                                      <a:prstGeom prst="rect">
                                        <a:avLst/>
                                      </a:prstGeom>
                                      <a:noFill/>
                                      <a:ln>
                                        <a:noFill/>
                                      </a:ln>
                                    </pic:spPr>
                                  </pic:pic>
                                </a:graphicData>
                              </a:graphic>
                            </wp:inline>
                          </w:drawing>
                        </w:r>
                      </w:p>
                    </w:tc>
                    <w:tc>
                      <w:tcPr>
                        <w:tcW w:w="1551" w:type="dxa"/>
                        <w:tcMar>
                          <w:top w:w="0" w:type="dxa"/>
                          <w:left w:w="108" w:type="dxa"/>
                          <w:bottom w:w="0" w:type="dxa"/>
                          <w:right w:w="108" w:type="dxa"/>
                        </w:tcMar>
                      </w:tcPr>
                      <w:p w14:paraId="7E9AA715" w14:textId="77777777" w:rsidR="0034643A" w:rsidRPr="0034643A" w:rsidRDefault="0034643A" w:rsidP="0034643A">
                        <w:pPr>
                          <w:rPr>
                            <w:lang w:val="en"/>
                          </w:rPr>
                        </w:pPr>
                      </w:p>
                      <w:p w14:paraId="0E08CF56" w14:textId="3A52DA70" w:rsidR="0034643A" w:rsidRPr="0034643A" w:rsidRDefault="0034643A" w:rsidP="0034643A">
                        <w:pPr>
                          <w:rPr>
                            <w:lang w:val="en"/>
                          </w:rPr>
                        </w:pPr>
                        <w:r w:rsidRPr="0034643A">
                          <w:rPr>
                            <w:noProof/>
                          </w:rPr>
                          <w:drawing>
                            <wp:inline distT="0" distB="0" distL="0" distR="0" wp14:anchorId="246B07ED" wp14:editId="07A75ACB">
                              <wp:extent cx="847725" cy="238125"/>
                              <wp:effectExtent l="0" t="0" r="9525" b="9525"/>
                              <wp:docPr id="1923064780" name="Picture 10" descr="AppStore">
                                <a:hlinkClick xmlns:a="http://schemas.openxmlformats.org/drawingml/2006/main" r:id="rId2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Store">
                                        <a:hlinkClick r:id="rId20" tgtFrame="_blank"/>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47725" cy="238125"/>
                                      </a:xfrm>
                                      <a:prstGeom prst="rect">
                                        <a:avLst/>
                                      </a:prstGeom>
                                      <a:noFill/>
                                      <a:ln>
                                        <a:noFill/>
                                      </a:ln>
                                    </pic:spPr>
                                  </pic:pic>
                                </a:graphicData>
                              </a:graphic>
                            </wp:inline>
                          </w:drawing>
                        </w:r>
                      </w:p>
                    </w:tc>
                    <w:tc>
                      <w:tcPr>
                        <w:tcW w:w="236" w:type="dxa"/>
                        <w:tcMar>
                          <w:top w:w="0" w:type="dxa"/>
                          <w:left w:w="108" w:type="dxa"/>
                          <w:bottom w:w="0" w:type="dxa"/>
                          <w:right w:w="108" w:type="dxa"/>
                        </w:tcMar>
                      </w:tcPr>
                      <w:p w14:paraId="0306CFB7" w14:textId="77777777" w:rsidR="0034643A" w:rsidRPr="0034643A" w:rsidRDefault="0034643A" w:rsidP="0034643A">
                        <w:pPr>
                          <w:rPr>
                            <w:lang w:val="en"/>
                          </w:rPr>
                        </w:pPr>
                      </w:p>
                    </w:tc>
                  </w:tr>
                  <w:tr w:rsidR="0034643A" w:rsidRPr="0034643A" w14:paraId="52FA75D2" w14:textId="77777777">
                    <w:tc>
                      <w:tcPr>
                        <w:tcW w:w="1710" w:type="dxa"/>
                        <w:gridSpan w:val="2"/>
                        <w:tcMar>
                          <w:top w:w="0" w:type="dxa"/>
                          <w:left w:w="108" w:type="dxa"/>
                          <w:bottom w:w="0" w:type="dxa"/>
                          <w:right w:w="108" w:type="dxa"/>
                        </w:tcMar>
                      </w:tcPr>
                      <w:p w14:paraId="475EDD99" w14:textId="77777777" w:rsidR="0034643A" w:rsidRPr="0034643A" w:rsidRDefault="0034643A" w:rsidP="0034643A">
                        <w:pPr>
                          <w:rPr>
                            <w:lang w:val="en"/>
                          </w:rPr>
                        </w:pPr>
                      </w:p>
                    </w:tc>
                    <w:tc>
                      <w:tcPr>
                        <w:tcW w:w="4627" w:type="dxa"/>
                        <w:gridSpan w:val="2"/>
                        <w:tcMar>
                          <w:top w:w="0" w:type="dxa"/>
                          <w:left w:w="108" w:type="dxa"/>
                          <w:bottom w:w="0" w:type="dxa"/>
                          <w:right w:w="108" w:type="dxa"/>
                        </w:tcMar>
                        <w:hideMark/>
                      </w:tcPr>
                      <w:p w14:paraId="1D68136C" w14:textId="77777777" w:rsidR="0034643A" w:rsidRPr="0034643A" w:rsidRDefault="0034643A" w:rsidP="0034643A">
                        <w:r w:rsidRPr="0034643A">
                          <w:t xml:space="preserve">App Store is a registered service mark of Apple Inc. </w:t>
                        </w:r>
                      </w:p>
                      <w:p w14:paraId="3CBDCBBC" w14:textId="77777777" w:rsidR="0034643A" w:rsidRPr="0034643A" w:rsidRDefault="0034643A" w:rsidP="0034643A">
                        <w:pPr>
                          <w:rPr>
                            <w:lang w:val="en"/>
                          </w:rPr>
                        </w:pPr>
                        <w:r w:rsidRPr="0034643A">
                          <w:t>Google Play is a registered trademark of Google LLC.</w:t>
                        </w:r>
                      </w:p>
                    </w:tc>
                    <w:tc>
                      <w:tcPr>
                        <w:tcW w:w="2647" w:type="dxa"/>
                        <w:gridSpan w:val="3"/>
                        <w:tcMar>
                          <w:top w:w="0" w:type="dxa"/>
                          <w:left w:w="108" w:type="dxa"/>
                          <w:bottom w:w="0" w:type="dxa"/>
                          <w:right w:w="108" w:type="dxa"/>
                        </w:tcMar>
                      </w:tcPr>
                      <w:p w14:paraId="583DB94C" w14:textId="77777777" w:rsidR="0034643A" w:rsidRPr="0034643A" w:rsidRDefault="0034643A" w:rsidP="0034643A">
                        <w:pPr>
                          <w:rPr>
                            <w:lang w:val="en"/>
                          </w:rPr>
                        </w:pPr>
                      </w:p>
                    </w:tc>
                  </w:tr>
                  <w:tr w:rsidR="0034643A" w:rsidRPr="0034643A" w14:paraId="04D251E0" w14:textId="77777777">
                    <w:tc>
                      <w:tcPr>
                        <w:tcW w:w="240" w:type="dxa"/>
                        <w:vAlign w:val="center"/>
                        <w:hideMark/>
                      </w:tcPr>
                      <w:p w14:paraId="6D86D1A1" w14:textId="77777777" w:rsidR="0034643A" w:rsidRPr="0034643A" w:rsidRDefault="0034643A" w:rsidP="0034643A">
                        <w:pPr>
                          <w:rPr>
                            <w:lang w:val="en"/>
                          </w:rPr>
                        </w:pPr>
                      </w:p>
                    </w:tc>
                    <w:tc>
                      <w:tcPr>
                        <w:tcW w:w="1470" w:type="dxa"/>
                        <w:vAlign w:val="center"/>
                        <w:hideMark/>
                      </w:tcPr>
                      <w:p w14:paraId="6824ED3F" w14:textId="77777777" w:rsidR="0034643A" w:rsidRPr="0034643A" w:rsidRDefault="0034643A" w:rsidP="0034643A"/>
                    </w:tc>
                    <w:tc>
                      <w:tcPr>
                        <w:tcW w:w="3930" w:type="dxa"/>
                        <w:vAlign w:val="center"/>
                        <w:hideMark/>
                      </w:tcPr>
                      <w:p w14:paraId="6BAE691E" w14:textId="77777777" w:rsidR="0034643A" w:rsidRPr="0034643A" w:rsidRDefault="0034643A" w:rsidP="0034643A"/>
                    </w:tc>
                    <w:tc>
                      <w:tcPr>
                        <w:tcW w:w="690" w:type="dxa"/>
                        <w:vAlign w:val="center"/>
                        <w:hideMark/>
                      </w:tcPr>
                      <w:p w14:paraId="1D039EEF" w14:textId="77777777" w:rsidR="0034643A" w:rsidRPr="0034643A" w:rsidRDefault="0034643A" w:rsidP="0034643A"/>
                    </w:tc>
                    <w:tc>
                      <w:tcPr>
                        <w:tcW w:w="855" w:type="dxa"/>
                        <w:vAlign w:val="center"/>
                        <w:hideMark/>
                      </w:tcPr>
                      <w:p w14:paraId="2EF4F431" w14:textId="77777777" w:rsidR="0034643A" w:rsidRPr="0034643A" w:rsidRDefault="0034643A" w:rsidP="0034643A"/>
                    </w:tc>
                    <w:tc>
                      <w:tcPr>
                        <w:tcW w:w="1545" w:type="dxa"/>
                        <w:vAlign w:val="center"/>
                        <w:hideMark/>
                      </w:tcPr>
                      <w:p w14:paraId="0648CC94" w14:textId="77777777" w:rsidR="0034643A" w:rsidRPr="0034643A" w:rsidRDefault="0034643A" w:rsidP="0034643A"/>
                    </w:tc>
                    <w:tc>
                      <w:tcPr>
                        <w:tcW w:w="240" w:type="dxa"/>
                        <w:vAlign w:val="center"/>
                        <w:hideMark/>
                      </w:tcPr>
                      <w:p w14:paraId="31DCF5E6" w14:textId="77777777" w:rsidR="0034643A" w:rsidRPr="0034643A" w:rsidRDefault="0034643A" w:rsidP="0034643A"/>
                    </w:tc>
                  </w:tr>
                </w:tbl>
                <w:p w14:paraId="139B9F46" w14:textId="77777777" w:rsidR="0034643A" w:rsidRPr="0034643A" w:rsidRDefault="0034643A" w:rsidP="0034643A"/>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4643A" w:rsidRPr="0034643A" w14:paraId="4CD08E27" w14:textId="77777777">
                    <w:trPr>
                      <w:tblCellSpacing w:w="0" w:type="dxa"/>
                      <w:jc w:val="center"/>
                    </w:trPr>
                    <w:tc>
                      <w:tcPr>
                        <w:tcW w:w="0" w:type="auto"/>
                        <w:hideMark/>
                      </w:tcPr>
                      <w:p w14:paraId="5439E9F0" w14:textId="77777777" w:rsidR="0034643A" w:rsidRPr="0034643A" w:rsidRDefault="0034643A" w:rsidP="0034643A">
                        <w:hyperlink r:id="rId22" w:tgtFrame="_blank" w:history="1">
                          <w:r w:rsidRPr="0034643A">
                            <w:rPr>
                              <w:rStyle w:val="Hyperlink"/>
                            </w:rPr>
                            <w:t>Privacy Policy</w:t>
                          </w:r>
                        </w:hyperlink>
                        <w:r w:rsidRPr="0034643A">
                          <w:t> | </w:t>
                        </w:r>
                        <w:hyperlink r:id="rId23" w:tgtFrame="_blank" w:history="1">
                          <w:r w:rsidRPr="0034643A">
                            <w:rPr>
                              <w:rStyle w:val="Hyperlink"/>
                            </w:rPr>
                            <w:t>Terms of Use</w:t>
                          </w:r>
                        </w:hyperlink>
                      </w:p>
                    </w:tc>
                  </w:tr>
                  <w:tr w:rsidR="0034643A" w:rsidRPr="0034643A" w14:paraId="201CB3C5" w14:textId="77777777">
                    <w:trPr>
                      <w:tblCellSpacing w:w="0" w:type="dxa"/>
                      <w:jc w:val="center"/>
                    </w:trPr>
                    <w:tc>
                      <w:tcPr>
                        <w:tcW w:w="0" w:type="auto"/>
                        <w:tcMar>
                          <w:top w:w="0" w:type="dxa"/>
                          <w:left w:w="0" w:type="dxa"/>
                          <w:bottom w:w="75" w:type="dxa"/>
                          <w:right w:w="0" w:type="dxa"/>
                        </w:tcMar>
                      </w:tcPr>
                      <w:p w14:paraId="77EA5292" w14:textId="77777777" w:rsidR="0034643A" w:rsidRPr="0034643A" w:rsidRDefault="0034643A" w:rsidP="0034643A">
                        <w:pPr>
                          <w:rPr>
                            <w:b/>
                            <w:bCs/>
                          </w:rPr>
                        </w:pPr>
                      </w:p>
                      <w:p w14:paraId="736E9429" w14:textId="77777777" w:rsidR="0034643A" w:rsidRPr="0034643A" w:rsidRDefault="0034643A" w:rsidP="0034643A">
                        <w:pPr>
                          <w:rPr>
                            <w:b/>
                            <w:bCs/>
                          </w:rPr>
                        </w:pPr>
                        <w:r w:rsidRPr="0034643A">
                          <w:rPr>
                            <w:b/>
                            <w:bCs/>
                          </w:rPr>
                          <w:t>Investing involves risk, including risk of loss.</w:t>
                        </w:r>
                      </w:p>
                      <w:p w14:paraId="7436E31A" w14:textId="77777777" w:rsidR="0034643A" w:rsidRPr="0034643A" w:rsidRDefault="0034643A" w:rsidP="0034643A">
                        <w:pPr>
                          <w:rPr>
                            <w:b/>
                            <w:bCs/>
                          </w:rPr>
                        </w:pPr>
                      </w:p>
                      <w:p w14:paraId="78B3402C" w14:textId="77777777" w:rsidR="0034643A" w:rsidRPr="0034643A" w:rsidRDefault="0034643A" w:rsidP="0034643A">
                        <w:r w:rsidRPr="0034643A">
                          <w:t>Images are for illustrative purposes only.</w:t>
                        </w:r>
                      </w:p>
                      <w:p w14:paraId="0FB1CF33" w14:textId="77777777" w:rsidR="0034643A" w:rsidRPr="0034643A" w:rsidRDefault="0034643A" w:rsidP="0034643A"/>
                      <w:p w14:paraId="33668AB4" w14:textId="5BDAE66E" w:rsidR="0034643A" w:rsidRPr="0034643A" w:rsidRDefault="0034643A" w:rsidP="0034643A">
                        <w:proofErr w:type="gramStart"/>
                        <w:r w:rsidRPr="0034643A">
                          <w:t>&lt;[</w:t>
                        </w:r>
                        <w:proofErr w:type="gramEnd"/>
                        <w:r w:rsidRPr="0034643A">
                          <w:t xml:space="preserve">If including Goal Booster] Fidelity retail products and services are offered separately from your employer-sponsored retirement plan.&gt; </w:t>
                        </w:r>
                      </w:p>
                      <w:p w14:paraId="7FE3F78D" w14:textId="77777777" w:rsidR="0034643A" w:rsidRPr="0034643A" w:rsidRDefault="0034643A" w:rsidP="0034643A"/>
                      <w:p w14:paraId="679CC618" w14:textId="77777777" w:rsidR="0034643A" w:rsidRPr="0034643A" w:rsidRDefault="0034643A" w:rsidP="0034643A">
                        <w:r w:rsidRPr="0034643A">
                          <w:lastRenderedPageBreak/>
                          <w:t xml:space="preserve">The information in this email is intended solely for the attention and use of the named addressee. This message or any part thereof must not be disclosed, copied, distributed, or retained by any person without authorization of the addressee. </w:t>
                        </w:r>
                      </w:p>
                      <w:p w14:paraId="046879E3" w14:textId="77777777" w:rsidR="0034643A" w:rsidRPr="0034643A" w:rsidRDefault="0034643A" w:rsidP="0034643A"/>
                      <w:p w14:paraId="3718B3E9" w14:textId="77777777" w:rsidR="0034643A" w:rsidRPr="0034643A" w:rsidRDefault="0034643A" w:rsidP="0034643A">
                        <w:r w:rsidRPr="0034643A">
                          <w:t>Please do not respond to this email. This mailbox is not monitored, and you will not receive a response.</w:t>
                        </w:r>
                      </w:p>
                      <w:p w14:paraId="49BABF32" w14:textId="77777777" w:rsidR="0034643A" w:rsidRPr="0034643A" w:rsidRDefault="0034643A" w:rsidP="0034643A"/>
                      <w:p w14:paraId="1C45BAEE" w14:textId="77777777" w:rsidR="0034643A" w:rsidRPr="0034643A" w:rsidRDefault="0034643A" w:rsidP="0034643A">
                        <w:proofErr w:type="spellStart"/>
                        <w:r w:rsidRPr="0034643A">
                          <w:t>NetBenefits</w:t>
                        </w:r>
                        <w:proofErr w:type="spellEnd"/>
                        <w:r w:rsidRPr="0034643A">
                          <w:t xml:space="preserve">, Fidelity, and the Fidelity Investments logo are registered service marks of FMR LLC. </w:t>
                        </w:r>
                        <w:proofErr w:type="gramStart"/>
                        <w:r w:rsidRPr="0034643A">
                          <w:t>&lt;[</w:t>
                        </w:r>
                        <w:proofErr w:type="gramEnd"/>
                        <w:r w:rsidRPr="0034643A">
                          <w:t>If including Goal Booster] Fidelity Goal Booster is a service mark of FMR LLC.&gt;</w:t>
                        </w:r>
                      </w:p>
                      <w:p w14:paraId="3A21072A" w14:textId="6A0B649B" w:rsidR="0034643A" w:rsidRPr="0034643A" w:rsidRDefault="0034643A" w:rsidP="0034643A">
                        <w:r w:rsidRPr="0034643A">
                          <w:br/>
                          <w:t>Fidelity Brokerage Services LLC, Member NYSE, </w:t>
                        </w:r>
                        <w:hyperlink r:id="rId24" w:tgtFrame="_blank" w:history="1">
                          <w:r w:rsidRPr="0034643A">
                            <w:rPr>
                              <w:rStyle w:val="Hyperlink"/>
                            </w:rPr>
                            <w:t>SIPC</w:t>
                          </w:r>
                        </w:hyperlink>
                        <w:r w:rsidRPr="0034643A">
                          <w:t>, 900 Salem Street, Smithfield, RI 02917</w:t>
                        </w:r>
                        <w:r w:rsidRPr="0034643A">
                          <w:br/>
                          <w:t>© 2025 FMR LLC. All rights reserved.</w:t>
                        </w:r>
                        <w:r w:rsidRPr="0034643A">
                          <w:br/>
                          <w:t>1191781.2.</w:t>
                        </w:r>
                        <w:r w:rsidR="00954C0C">
                          <w:t>1</w:t>
                        </w:r>
                      </w:p>
                    </w:tc>
                  </w:tr>
                </w:tbl>
                <w:p w14:paraId="08295A6C" w14:textId="77777777" w:rsidR="0034643A" w:rsidRPr="0034643A" w:rsidRDefault="0034643A" w:rsidP="0034643A"/>
              </w:tc>
            </w:tr>
          </w:tbl>
          <w:p w14:paraId="52868E06" w14:textId="77777777" w:rsidR="0034643A" w:rsidRPr="0034643A" w:rsidRDefault="0034643A" w:rsidP="0034643A"/>
        </w:tc>
      </w:tr>
    </w:tbl>
    <w:p w14:paraId="6386A20C" w14:textId="77777777" w:rsidR="00CA15E9" w:rsidRDefault="00CA15E9" w:rsidP="00954C0C"/>
    <w:sectPr w:rsidR="00CA15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F6E24"/>
    <w:multiLevelType w:val="hybridMultilevel"/>
    <w:tmpl w:val="7A06B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742219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3A"/>
    <w:rsid w:val="00063ED6"/>
    <w:rsid w:val="001F0227"/>
    <w:rsid w:val="002B6ACF"/>
    <w:rsid w:val="0034643A"/>
    <w:rsid w:val="005B7B8F"/>
    <w:rsid w:val="00631E0B"/>
    <w:rsid w:val="00674B83"/>
    <w:rsid w:val="007B57E2"/>
    <w:rsid w:val="00954C0C"/>
    <w:rsid w:val="00974AD0"/>
    <w:rsid w:val="00990B32"/>
    <w:rsid w:val="00A46471"/>
    <w:rsid w:val="00A77767"/>
    <w:rsid w:val="00C15DC5"/>
    <w:rsid w:val="00CA15E9"/>
    <w:rsid w:val="00E554D0"/>
    <w:rsid w:val="00FF4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1B445"/>
  <w15:chartTrackingRefBased/>
  <w15:docId w15:val="{E8A1846E-C8F2-4B5F-84F0-C699B1AA5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64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64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64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64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64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64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64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64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64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64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64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64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64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64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64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64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64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643A"/>
    <w:rPr>
      <w:rFonts w:eastAsiaTheme="majorEastAsia" w:cstheme="majorBidi"/>
      <w:color w:val="272727" w:themeColor="text1" w:themeTint="D8"/>
    </w:rPr>
  </w:style>
  <w:style w:type="paragraph" w:styleId="Title">
    <w:name w:val="Title"/>
    <w:basedOn w:val="Normal"/>
    <w:next w:val="Normal"/>
    <w:link w:val="TitleChar"/>
    <w:uiPriority w:val="10"/>
    <w:qFormat/>
    <w:rsid w:val="003464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64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64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64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643A"/>
    <w:pPr>
      <w:spacing w:before="160"/>
      <w:jc w:val="center"/>
    </w:pPr>
    <w:rPr>
      <w:i/>
      <w:iCs/>
      <w:color w:val="404040" w:themeColor="text1" w:themeTint="BF"/>
    </w:rPr>
  </w:style>
  <w:style w:type="character" w:customStyle="1" w:styleId="QuoteChar">
    <w:name w:val="Quote Char"/>
    <w:basedOn w:val="DefaultParagraphFont"/>
    <w:link w:val="Quote"/>
    <w:uiPriority w:val="29"/>
    <w:rsid w:val="0034643A"/>
    <w:rPr>
      <w:i/>
      <w:iCs/>
      <w:color w:val="404040" w:themeColor="text1" w:themeTint="BF"/>
    </w:rPr>
  </w:style>
  <w:style w:type="paragraph" w:styleId="ListParagraph">
    <w:name w:val="List Paragraph"/>
    <w:basedOn w:val="Normal"/>
    <w:uiPriority w:val="34"/>
    <w:qFormat/>
    <w:rsid w:val="0034643A"/>
    <w:pPr>
      <w:ind w:left="720"/>
      <w:contextualSpacing/>
    </w:pPr>
  </w:style>
  <w:style w:type="character" w:styleId="IntenseEmphasis">
    <w:name w:val="Intense Emphasis"/>
    <w:basedOn w:val="DefaultParagraphFont"/>
    <w:uiPriority w:val="21"/>
    <w:qFormat/>
    <w:rsid w:val="0034643A"/>
    <w:rPr>
      <w:i/>
      <w:iCs/>
      <w:color w:val="0F4761" w:themeColor="accent1" w:themeShade="BF"/>
    </w:rPr>
  </w:style>
  <w:style w:type="paragraph" w:styleId="IntenseQuote">
    <w:name w:val="Intense Quote"/>
    <w:basedOn w:val="Normal"/>
    <w:next w:val="Normal"/>
    <w:link w:val="IntenseQuoteChar"/>
    <w:uiPriority w:val="30"/>
    <w:qFormat/>
    <w:rsid w:val="003464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643A"/>
    <w:rPr>
      <w:i/>
      <w:iCs/>
      <w:color w:val="0F4761" w:themeColor="accent1" w:themeShade="BF"/>
    </w:rPr>
  </w:style>
  <w:style w:type="character" w:styleId="IntenseReference">
    <w:name w:val="Intense Reference"/>
    <w:basedOn w:val="DefaultParagraphFont"/>
    <w:uiPriority w:val="32"/>
    <w:qFormat/>
    <w:rsid w:val="0034643A"/>
    <w:rPr>
      <w:b/>
      <w:bCs/>
      <w:smallCaps/>
      <w:color w:val="0F4761" w:themeColor="accent1" w:themeShade="BF"/>
      <w:spacing w:val="5"/>
    </w:rPr>
  </w:style>
  <w:style w:type="table" w:styleId="TableGrid">
    <w:name w:val="Table Grid"/>
    <w:basedOn w:val="TableNormal"/>
    <w:uiPriority w:val="39"/>
    <w:rsid w:val="003464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643A"/>
    <w:rPr>
      <w:color w:val="467886" w:themeColor="hyperlink"/>
      <w:u w:val="single"/>
    </w:rPr>
  </w:style>
  <w:style w:type="character" w:styleId="UnresolvedMention">
    <w:name w:val="Unresolved Mention"/>
    <w:basedOn w:val="DefaultParagraphFont"/>
    <w:uiPriority w:val="99"/>
    <w:semiHidden/>
    <w:unhideWhenUsed/>
    <w:rsid w:val="003464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537364">
      <w:bodyDiv w:val="1"/>
      <w:marLeft w:val="0"/>
      <w:marRight w:val="0"/>
      <w:marTop w:val="0"/>
      <w:marBottom w:val="0"/>
      <w:divBdr>
        <w:top w:val="none" w:sz="0" w:space="0" w:color="auto"/>
        <w:left w:val="none" w:sz="0" w:space="0" w:color="auto"/>
        <w:bottom w:val="none" w:sz="0" w:space="0" w:color="auto"/>
        <w:right w:val="none" w:sz="0" w:space="0" w:color="auto"/>
      </w:divBdr>
    </w:div>
    <w:div w:id="190271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image.fidelityinvestments.com/lib/fe8b1570706c0c787c/m/1/1504d960-9f6e-40b6-bce4-655a0d77d0e5.png" TargetMode="External"/><Relationship Id="rId13" Type="http://schemas.openxmlformats.org/officeDocument/2006/relationships/hyperlink" Target="https://nb.fidelity.com/static/mybenefits/netbenefitslogin/" TargetMode="External"/><Relationship Id="rId18" Type="http://schemas.openxmlformats.org/officeDocument/2006/relationships/hyperlink" Target="https://play.google.com/store/apps/details?id=com.fidelity.wi.activity&amp;hl=en_US&amp;gl=US&amp;pli=1"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hyperlink" Target="https://netbenefits.app.link/MEC-Email-Footer-Lookup"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s://apps.apple.com/us/app/netbenefits/id640179084" TargetMode="External"/><Relationship Id="rId1" Type="http://schemas.openxmlformats.org/officeDocument/2006/relationships/numbering" Target="numbering.xml"/><Relationship Id="rId6" Type="http://schemas.openxmlformats.org/officeDocument/2006/relationships/image" Target="https://image.fidelityinvestments.com/lib/fe90157070640d7a7c/m/1/a0ac5f74-4741-4f9b-9c34-7637d00aaf98.png" TargetMode="External"/><Relationship Id="rId11" Type="http://schemas.openxmlformats.org/officeDocument/2006/relationships/hyperlink" Target="https://nb.fidelity.com/static/mybenefits/netbenefitslogin/#/login?option=planningSummary&amp;ccsource=em_nb_OFT_FWM_evergreen_0126" TargetMode="External"/><Relationship Id="rId24" Type="http://schemas.openxmlformats.org/officeDocument/2006/relationships/hyperlink" Target="https://www.sipc.org/" TargetMode="External"/><Relationship Id="rId5" Type="http://schemas.openxmlformats.org/officeDocument/2006/relationships/image" Target="media/image1.png"/><Relationship Id="rId15" Type="http://schemas.openxmlformats.org/officeDocument/2006/relationships/hyperlink" Target="https://nb.fidelity.com/public/nbpreloginnav/spa/fidelitywork/core/toolsandresources?ccsource=em_nb_OFT_FWMBeyond_0126" TargetMode="External"/><Relationship Id="rId23" Type="http://schemas.openxmlformats.org/officeDocument/2006/relationships/hyperlink" Target="https://nb.fidelity.com/public/nb/default/resourceslibrary/articles/termsofuse" TargetMode="External"/><Relationship Id="rId10" Type="http://schemas.openxmlformats.org/officeDocument/2006/relationships/hyperlink" Target="https://nb.fidelity.com/static/mybenefits/netbenefitslogin/"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digital.fidelity.com/prgw/digital/goal-booster/emergency-savings?ccsource=email%7CFWMbeyond%7Coft%7Cfid-goalbooster%7Cfid-2026%7C%7Cfid-gb-emergency%20savings%20goal%7C%7C%7C" TargetMode="External"/><Relationship Id="rId22" Type="http://schemas.openxmlformats.org/officeDocument/2006/relationships/hyperlink" Target="https://nb.fidelity.com/public/nb/default/resourceslibrary/articles/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445</Words>
  <Characters>2484</Characters>
  <Application>Microsoft Office Word</Application>
  <DocSecurity>0</DocSecurity>
  <Lines>77</Lines>
  <Paragraphs>50</Paragraphs>
  <ScaleCrop>false</ScaleCrop>
  <Company>Fidelity Investments</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Velazquez, Amanda</dc:creator>
  <cp:keywords/>
  <dc:description/>
  <cp:lastModifiedBy>Velazquez, Amanda</cp:lastModifiedBy>
  <cp:revision>2</cp:revision>
  <dcterms:created xsi:type="dcterms:W3CDTF">2025-12-09T03:05:00Z</dcterms:created>
  <dcterms:modified xsi:type="dcterms:W3CDTF">2025-12-16T05:19:00Z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2025-12-09T03:08:50Z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9359a40a-12e3-4105-bb32-313518ec9e82</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